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5.0" w:type="dxa"/>
        <w:jc w:val="left"/>
        <w:tblInd w:w="-15.0" w:type="dxa"/>
        <w:tblLayout w:type="fixed"/>
        <w:tblLook w:val="0000"/>
      </w:tblPr>
      <w:tblGrid>
        <w:gridCol w:w="720"/>
        <w:gridCol w:w="3525"/>
        <w:gridCol w:w="570"/>
        <w:gridCol w:w="1275"/>
        <w:gridCol w:w="1005"/>
        <w:gridCol w:w="1275"/>
        <w:gridCol w:w="1515"/>
        <w:tblGridChange w:id="0">
          <w:tblGrid>
            <w:gridCol w:w="720"/>
            <w:gridCol w:w="3525"/>
            <w:gridCol w:w="570"/>
            <w:gridCol w:w="1275"/>
            <w:gridCol w:w="1005"/>
            <w:gridCol w:w="1275"/>
            <w:gridCol w:w="1515"/>
          </w:tblGrid>
        </w:tblGridChange>
      </w:tblGrid>
      <w:tr>
        <w:trPr>
          <w:cantSplit w:val="0"/>
          <w:trHeight w:val="699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ALLEGATO B: GRIGLIA DI VALUTAZIONE DEI TITOLI PER TUTOR 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STEM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Criteri di ammissione: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essere docente interno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per tutto il periodo dell’incarico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essere in possesso dei requisiti di cui all’articolo 8 per il ruolo per cui si presenta domanda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Rif. CV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L' ISTRUZIONE, LA FORMAZIONE NELLO SPECIFICO DIPARTIMENTO IN CUI SI CONCORRE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PUNTI</w:t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MAX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PUNTEGGIO ASSEGNATO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 compilare a cura 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CANDIDATO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DS / COMMISSIONE</w:t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LAUREA INERENTE AL RUOLO SPECIFICO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(vecchio ordinamento o magistrale)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Verrà valutata una sola laurea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LAUREA INERENTE AL RUOLO SPECIFICO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(triennale, in alternativa al punto A1)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Verrà valutata una sola laurea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DIPLOMA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(in alternativa ai punti A1 e A2)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Verrà valutato un solo diploma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DOTTORATO DI RICERCA / MASTER UNIVERSITARIO ATTINENTE ALLA SELEZIONE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CORSO DI FORMAZIONE SU TEMATICHE STEM riconosciute dal MIM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punti per ogni corso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Rif. CV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 COMPETENZE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NELLO SPECIFICO SETTORE IN CUI SI CONCORRE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Certificazioni valutate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Punti CADUNA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COMPETENZE I.C.T. CERTIFICATE riconosciute dal MIM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Rif. CV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 ESPERIENZE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 NELLO SPECIFICO SETTORE IN CUI SI CONCORRE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Esperienze valutate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Punti CADUNA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COORDINAMENTO E ORGANIZZAZIONE DI PROGETTI FINANZIATI DA FONDI EUROPEI (PNRR, PON, ERASMUS …..)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C2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ESPERIENZE DI FORMATORE (min. 20 ore) NEI PROGETTI FINANZIATI DA FONDI EUROPEI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ESPERIENZE DI TUTOR (min. 20 ore) NEI PROGETTI FINANZIATI DA FONDI EUROPEI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COMPETENZE ORGANIZZATIVE SCOLASTICHE (Incarichi Team digitale, Funz. Strumentale ..)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TOTALE MAX                                                                                                            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20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Data___________________ firma____________________________________________</w:t>
      </w:r>
    </w:p>
    <w:p w:rsidR="00000000" w:rsidDel="00000000" w:rsidP="00000000" w:rsidRDefault="00000000" w:rsidRPr="00000000" w14:paraId="00000086">
      <w:pPr>
        <w:spacing w:after="20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20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20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20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20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20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4.0" w:type="dxa"/>
        <w:jc w:val="left"/>
        <w:tblInd w:w="-15.0" w:type="dxa"/>
        <w:tblLayout w:type="fixed"/>
        <w:tblLook w:val="0000"/>
      </w:tblPr>
      <w:tblGrid>
        <w:gridCol w:w="719"/>
        <w:gridCol w:w="3544"/>
        <w:gridCol w:w="567"/>
        <w:gridCol w:w="1276"/>
        <w:gridCol w:w="992"/>
        <w:gridCol w:w="1276"/>
        <w:gridCol w:w="1510"/>
        <w:tblGridChange w:id="0">
          <w:tblGrid>
            <w:gridCol w:w="719"/>
            <w:gridCol w:w="3544"/>
            <w:gridCol w:w="567"/>
            <w:gridCol w:w="1276"/>
            <w:gridCol w:w="992"/>
            <w:gridCol w:w="1276"/>
            <w:gridCol w:w="1510"/>
          </w:tblGrid>
        </w:tblGridChange>
      </w:tblGrid>
      <w:tr>
        <w:trPr>
          <w:cantSplit w:val="0"/>
          <w:trHeight w:val="699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ALLEGATO B: GRIGLIA DI VALUTAZIONE DEI TITOLI PER ESPERTO</w:t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STEM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Criteri di ammissione: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essere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 servizio in qualità di docente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 tutto il periodo dell’incarico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essere in possesso dei requisiti di cui all’articolo 8 per il ruolo per cui si presenta domanda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Rif. CV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L' ISTRUZIONE, LA FORMAZIONE NELLO SPECIFICO DIPARTIMENTO IN CUI SI CONCORRE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PUNTI</w:t>
            </w:r>
          </w:p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MAX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PUNTEGGIO ASSEGNATO</w:t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 compilare a cura </w:t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CANDIDATO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DS / COMMISSIONE</w:t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LAUREA INERENTE AL RUOLO SPECIFICO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(vecchio ordinamento o magistrale)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Verrà valutata una sola laurea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LAUREA INERENTE AL RUOLO SPECIFICO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(triennale, in alternativa al punto A1)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Verrà valutata una sola laurea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DIPLOMA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(in alternativa ai punti A1 e A2)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Verrà valutato un solo diploma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DOTTORATO DI RICERCA / MASTER UNIVERSITARIO ATTINENTE ALLA SELEZIONE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CORSO DI FORMAZIONE SU TEMATICHE DI ORIENTAMENTO riconosciute dal MIM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punti per ogni corso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Rif. CV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4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 COMPETENZE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NELLO SPECIFICO SETTORE IN CUI SI CONCORRE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Certificazioni valutate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Punti CADUNA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COMPETENZE I.C.T. CERTIFICATE riconosciute dal MIM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Rif. CV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 ESPERIENZE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 NELLO SPECIFICO SETTORE IN CUI SI CONCORRE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Esperienze valutate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Punti CADUNA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COORDINAMENTO E ORGANIZZAZIONE DI PROGETTI FINANZIATI DA FONDI EUROPEI (PNRR, PON, ERASMUS …..)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C2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ESPERIENZE DI FORMATORE (min. 20 ore) NEI PROGETTI FINANZIATI DA FONDI EUROPEI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ESPERIENZE DI TUTOR (min. 20 ore) NEI PROGETTI FINANZIATI DA FONDI EUROPEI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COMPETENZE ORGANIZZATIVE SCOLASTICHE (Incarichi Team digitale, Funz. Strumentale ..)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TOTALE MAX                                                                                                            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20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Data___________________ firma____________________________________________</w:t>
      </w:r>
    </w:p>
    <w:p w:rsidR="00000000" w:rsidDel="00000000" w:rsidP="00000000" w:rsidRDefault="00000000" w:rsidRPr="00000000" w14:paraId="00000110">
      <w:pPr>
        <w:spacing w:after="20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imes New Roman"/>
  <w:font w:name="Georgia"/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7C7DB5"/>
    <w:pPr>
      <w:spacing w:after="0" w:line="240" w:lineRule="auto"/>
    </w:pPr>
    <w:rPr>
      <w:rFonts w:ascii="Times New Roman" w:cs="Times New Roman" w:eastAsia="Times New Roman" w:hAnsi="Times New Roman"/>
      <w:kern w:val="0"/>
      <w:sz w:val="20"/>
      <w:szCs w:val="20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qFormat w:val="1"/>
    <w:rsid w:val="007C7DB5"/>
    <w:pPr>
      <w:ind w:left="708"/>
    </w:pPr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 w:val="1"/>
    <w:rsid w:val="00146E02"/>
    <w:rPr>
      <w:color w:val="66666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46/KVMentSzyUh2EXHFbJYCRAg==">CgMxLjA4AHIhMW5GNWZpTG05QWZzdTV3T0paOGlOSXNUdWd0WERBdlRu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2024-03-12T11:59:00Z</dcterms:created>
  <dc:creator>la loggia</dc:creator>
</cp:coreProperties>
</file>